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EE" w:rsidRDefault="00A57EEE" w:rsidP="00A57EEE">
      <w:pPr>
        <w:jc w:val="both"/>
      </w:pPr>
      <w:r>
        <w:rPr>
          <w:noProof/>
          <w:lang w:val="en-US"/>
        </w:rPr>
        <w:drawing>
          <wp:inline distT="0" distB="0" distL="0" distR="0">
            <wp:extent cx="2561463" cy="1581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97" cy="158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  <w:t xml:space="preserve">  Bellinzona 21 marzo 2018</w:t>
      </w:r>
    </w:p>
    <w:p w:rsidR="00A57EEE" w:rsidRDefault="00A57EEE" w:rsidP="00A57EEE">
      <w:pPr>
        <w:jc w:val="both"/>
      </w:pPr>
    </w:p>
    <w:p w:rsidR="00A57EEE" w:rsidRDefault="00A57EEE" w:rsidP="00A57EEE">
      <w:pPr>
        <w:jc w:val="both"/>
      </w:pPr>
    </w:p>
    <w:p w:rsidR="00862E2A" w:rsidRPr="00A57EEE" w:rsidRDefault="00626B83" w:rsidP="00A57EEE">
      <w:pPr>
        <w:jc w:val="both"/>
        <w:rPr>
          <w:b/>
        </w:rPr>
      </w:pPr>
      <w:r w:rsidRPr="00A57EEE">
        <w:rPr>
          <w:b/>
        </w:rPr>
        <w:t>Le firme non bastano ma…</w:t>
      </w:r>
    </w:p>
    <w:p w:rsidR="00626B83" w:rsidRDefault="00626B83" w:rsidP="00A57EEE">
      <w:pPr>
        <w:jc w:val="both"/>
      </w:pPr>
      <w:r>
        <w:t xml:space="preserve">Il referendum Cantonale contro il credito di costruzione di 65 milioni per il </w:t>
      </w:r>
      <w:proofErr w:type="spellStart"/>
      <w:r>
        <w:t>semisvincolo</w:t>
      </w:r>
      <w:proofErr w:type="spellEnd"/>
      <w:r>
        <w:t xml:space="preserve"> di Bellinzona non è riuscito nonostante gli sforzi dei promotori. Un risultato deludente, dovuto in gran parte a un’organizzazione del lavoro di raccolta tardivo e per alcuni aspetti lacunoso. </w:t>
      </w:r>
      <w:r w:rsidR="00A57EEE">
        <w:tab/>
      </w:r>
      <w:r w:rsidR="00A57EEE">
        <w:br/>
        <w:t xml:space="preserve">Per i </w:t>
      </w:r>
      <w:r w:rsidR="00414506">
        <w:t>Verdi</w:t>
      </w:r>
      <w:r w:rsidR="00A57EEE">
        <w:t xml:space="preserve"> del Ticino,</w:t>
      </w:r>
      <w:r w:rsidR="00414506">
        <w:t xml:space="preserve"> </w:t>
      </w:r>
      <w:r>
        <w:t xml:space="preserve">tra i principali promotori, </w:t>
      </w:r>
      <w:r w:rsidR="00A57EEE">
        <w:t>c’è un certo</w:t>
      </w:r>
      <w:r>
        <w:t xml:space="preserve"> rammarico per la mancata chiamata alle urne</w:t>
      </w:r>
      <w:r w:rsidR="00A57EEE">
        <w:t>.</w:t>
      </w:r>
      <w:r>
        <w:t xml:space="preserve"> </w:t>
      </w:r>
      <w:r w:rsidR="00A57EEE">
        <w:t>S</w:t>
      </w:r>
      <w:r w:rsidR="00414506">
        <w:t>alutiamo</w:t>
      </w:r>
      <w:r>
        <w:t xml:space="preserve"> tuttavia </w:t>
      </w:r>
      <w:r w:rsidR="00A57EEE">
        <w:t xml:space="preserve">positivamente </w:t>
      </w:r>
      <w:r>
        <w:t>il grande sforzo dei militanti del nostro movimento nella raccolta</w:t>
      </w:r>
      <w:r w:rsidR="00A57EEE">
        <w:t>,</w:t>
      </w:r>
      <w:r>
        <w:t xml:space="preserve"> come pure il fatto di essere riusciti a portare il dibattito pubblico su un tema centrale quale il traffico e la mobilità. </w:t>
      </w:r>
      <w:r w:rsidR="00A57EEE">
        <w:tab/>
      </w:r>
      <w:r w:rsidR="00A57EEE">
        <w:br/>
      </w:r>
      <w:r w:rsidR="00414506">
        <w:t xml:space="preserve">In questo senso, pur accettando l’esito del referendum, continueremo a batterci per modificare radicalmente la ripartizione delle risorse dal trasporto individuale motorizzato al trasporto pubblico e a alla mobilità dolce. In un cantone come il nostro, afflitto da tremendi problemi di traffico e qualità dell’aria, risulta prioritario riorientare le </w:t>
      </w:r>
      <w:r w:rsidR="00A57EEE">
        <w:t>priorità</w:t>
      </w:r>
      <w:r w:rsidR="00414506">
        <w:t xml:space="preserve"> verso soluzioni che mirino a diminuire drasticamente il numero di veicoli in circolazione, sia per quanto riguarda i residenti ch</w:t>
      </w:r>
      <w:r w:rsidR="00A57EEE">
        <w:t>e i frontalieri. Sarà quindi</w:t>
      </w:r>
      <w:r w:rsidR="00414506">
        <w:t xml:space="preserve"> necessario agire sui grandi generatori di traffico e su un trasporto pubblico costruito maggiormente attorno alle reali necessità dell’utenza. In Ticino</w:t>
      </w:r>
      <w:r w:rsidR="00A57EEE">
        <w:t>,</w:t>
      </w:r>
      <w:r w:rsidR="00414506">
        <w:t xml:space="preserve"> per rendere il trasporto pubblico davvero efficiente anche verso le periferie, </w:t>
      </w:r>
      <w:r w:rsidR="00A57EEE">
        <w:t>è</w:t>
      </w:r>
      <w:r w:rsidR="00414506">
        <w:t xml:space="preserve"> </w:t>
      </w:r>
      <w:r w:rsidR="00A57EEE">
        <w:t>fondamentale</w:t>
      </w:r>
      <w:r w:rsidR="00414506">
        <w:t xml:space="preserve"> raddoppiare gli attuali contributi a favore della mobilità collettiva.</w:t>
      </w:r>
    </w:p>
    <w:p w:rsidR="00A57EEE" w:rsidRDefault="00A57EEE" w:rsidP="00A57EEE">
      <w:pPr>
        <w:jc w:val="both"/>
      </w:pPr>
    </w:p>
    <w:p w:rsidR="00A57EEE" w:rsidRDefault="00A57EEE" w:rsidP="00A57EEE">
      <w:pPr>
        <w:jc w:val="both"/>
      </w:pPr>
      <w:bookmarkStart w:id="0" w:name="_GoBack"/>
      <w:bookmarkEnd w:id="0"/>
    </w:p>
    <w:sectPr w:rsidR="00A57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83"/>
    <w:rsid w:val="00414506"/>
    <w:rsid w:val="00626B83"/>
    <w:rsid w:val="00862E2A"/>
    <w:rsid w:val="00A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05488"/>
  <w15:docId w15:val="{34DCEEF1-F6E9-4F22-8C3B-607AC298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IASTI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David</dc:creator>
  <cp:lastModifiedBy>Bottinelli Jessica swisstopo</cp:lastModifiedBy>
  <cp:revision>2</cp:revision>
  <dcterms:created xsi:type="dcterms:W3CDTF">2018-03-21T07:54:00Z</dcterms:created>
  <dcterms:modified xsi:type="dcterms:W3CDTF">2018-03-21T07:54:00Z</dcterms:modified>
</cp:coreProperties>
</file>